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1828800" cy="1097280"/>
                  <wp:docPr id="1" name="Picture 1"/>
                  <wp:cNvGraphicFramePr>
                    <a:graphicFrameLocks noChangeAspect="1"/>
                  </wp:cNvGraphicFramePr>
                  <a:graphic>
                    <a:graphicData uri="http://schemas.openxmlformats.org/drawingml/2006/picture">
                      <pic:pic>
                        <pic:nvPicPr>
                          <pic:cNvPr id="0" name="Logo.png"/>
                          <pic:cNvPicPr/>
                        </pic:nvPicPr>
                        <pic:blipFill>
                          <a:blip r:embed="rId9"/>
                          <a:stretch>
                            <a:fillRect/>
                          </a:stretch>
                        </pic:blipFill>
                        <pic:spPr>
                          <a:xfrm>
                            <a:off x="0" y="0"/>
                            <a:ext cx="1828800" cy="1097280"/>
                          </a:xfrm>
                          <a:prstGeom prst="rect"/>
                        </pic:spPr>
                      </pic:pic>
                    </a:graphicData>
                  </a:graphic>
                </wp:inline>
              </w:drawing>
            </w:r>
          </w:p>
        </w:tc>
        <w:tc>
          <w:tcPr>
            <w:tcW w:type="dxa" w:w="4320"/>
          </w:tcPr>
          <w:p>
            <w:r>
              <w:rPr>
                <w:rFonts w:ascii="Calibri" w:hAnsi="Calibri"/>
                <w:b/>
                <w:sz w:val="56"/>
              </w:rPr>
              <w:t>AI Advancements</w:t>
            </w:r>
          </w:p>
        </w:tc>
      </w:tr>
    </w:tbl>
    <w:p>
      <w:pPr>
        <w:jc w:val="center"/>
      </w:pPr>
      <w:r>
        <w:rPr>
          <w:rFonts w:ascii="Calibri Bold" w:hAnsi="Calibri Bold"/>
          <w:sz w:val="96"/>
        </w:rPr>
        <w:t>AI Conveyancing Tool</w:t>
      </w:r>
    </w:p>
    <w:tbl>
      <w:tblPr>
        <w:tblStyle w:val="TableGrid"/>
        <w:tblW w:type="auto" w:w="0"/>
        <w:jc w:val="center"/>
        <w:tblLook w:firstColumn="1" w:firstRow="1" w:lastColumn="0" w:lastRow="0" w:noHBand="0" w:noVBand="1" w:val="04A0"/>
      </w:tblPr>
      <w:tblGrid>
        <w:gridCol w:w="4320"/>
        <w:gridCol w:w="4320"/>
      </w:tblGrid>
      <w:tr>
        <w:tc>
          <w:tcPr>
            <w:tcW w:type="dxa" w:w="3600"/>
            <w:shd w:fill="595959"/>
          </w:tcPr>
          <w:p>
            <w:r>
              <w:rPr>
                <w:rFonts w:ascii="Calibri" w:hAnsi="Calibri"/>
                <w:b/>
                <w:color w:val="FFFFFF"/>
                <w:sz w:val="22"/>
              </w:rPr>
              <w:t>PROJECT TITLE</w:t>
            </w:r>
          </w:p>
        </w:tc>
        <w:tc>
          <w:tcPr>
            <w:tcW w:type="dxa" w:w="4320"/>
            <w:shd w:fill="cccccc"/>
          </w:tcPr>
          <w:p>
            <w:r>
              <w:rPr>
                <w:rFonts w:ascii="Calibri" w:hAnsi="Calibri"/>
                <w:b w:val="0"/>
                <w:sz w:val="22"/>
              </w:rPr>
              <w:t>AI Conveyancing Tool</w:t>
            </w:r>
          </w:p>
        </w:tc>
      </w:tr>
      <w:tr>
        <w:tc>
          <w:tcPr>
            <w:tcW w:type="dxa" w:w="3600"/>
            <w:shd w:fill="595959"/>
          </w:tcPr>
          <w:p>
            <w:r>
              <w:rPr>
                <w:rFonts w:ascii="Calibri" w:hAnsi="Calibri"/>
                <w:b/>
                <w:color w:val="FFFFFF"/>
                <w:sz w:val="22"/>
              </w:rPr>
              <w:t>COMPANY NAME</w:t>
            </w:r>
          </w:p>
        </w:tc>
        <w:tc>
          <w:tcPr>
            <w:tcW w:type="dxa" w:w="4320"/>
            <w:shd w:fill="d9d9d9"/>
          </w:tcPr>
          <w:p>
            <w:r>
              <w:rPr>
                <w:rFonts w:ascii="Calibri" w:hAnsi="Calibri"/>
                <w:b w:val="0"/>
                <w:sz w:val="22"/>
              </w:rPr>
              <w:t>WCCWA</w:t>
            </w:r>
          </w:p>
        </w:tc>
      </w:tr>
      <w:tr>
        <w:tc>
          <w:tcPr>
            <w:tcW w:type="dxa" w:w="3600"/>
            <w:shd w:fill="595959"/>
          </w:tcPr>
          <w:p>
            <w:r>
              <w:rPr>
                <w:rFonts w:ascii="Calibri" w:hAnsi="Calibri"/>
                <w:b/>
                <w:color w:val="FFFFFF"/>
                <w:sz w:val="22"/>
              </w:rPr>
              <w:t>CLIENT</w:t>
            </w:r>
          </w:p>
        </w:tc>
        <w:tc>
          <w:tcPr>
            <w:tcW w:type="dxa" w:w="4320"/>
            <w:shd w:fill="cccccc"/>
          </w:tcPr>
          <w:p>
            <w:r>
              <w:rPr>
                <w:rFonts w:ascii="Calibri" w:hAnsi="Calibri"/>
                <w:b w:val="0"/>
                <w:sz w:val="22"/>
              </w:rPr>
              <w:t>LJ Hooker Settlements</w:t>
            </w:r>
          </w:p>
        </w:tc>
      </w:tr>
      <w:tr>
        <w:tc>
          <w:tcPr>
            <w:tcW w:type="dxa" w:w="3600"/>
            <w:shd w:fill="595959"/>
          </w:tcPr>
          <w:p>
            <w:r>
              <w:rPr>
                <w:rFonts w:ascii="Calibri" w:hAnsi="Calibri"/>
                <w:b/>
                <w:color w:val="FFFFFF"/>
                <w:sz w:val="22"/>
              </w:rPr>
              <w:t>PROJECT MANAGER</w:t>
            </w:r>
          </w:p>
        </w:tc>
        <w:tc>
          <w:tcPr>
            <w:tcW w:type="dxa" w:w="4320"/>
            <w:shd w:fill="d9d9d9"/>
          </w:tcPr>
          <w:p>
            <w:r>
              <w:rPr>
                <w:rFonts w:ascii="Calibri" w:hAnsi="Calibri"/>
                <w:b w:val="0"/>
                <w:sz w:val="22"/>
              </w:rPr>
              <w:t>Samuel Cunningham</w:t>
            </w:r>
          </w:p>
        </w:tc>
      </w:tr>
      <w:tr>
        <w:tc>
          <w:tcPr>
            <w:tcW w:type="dxa" w:w="3600"/>
            <w:shd w:fill="595959"/>
          </w:tcPr>
          <w:p>
            <w:r>
              <w:rPr>
                <w:rFonts w:ascii="Calibri" w:hAnsi="Calibri"/>
                <w:b/>
                <w:color w:val="FFFFFF"/>
                <w:sz w:val="22"/>
              </w:rPr>
              <w:t>AUTHOR</w:t>
            </w:r>
          </w:p>
        </w:tc>
        <w:tc>
          <w:tcPr>
            <w:tcW w:type="dxa" w:w="4320"/>
            <w:shd w:fill="cccccc"/>
          </w:tcPr>
          <w:p>
            <w:r>
              <w:rPr>
                <w:rFonts w:ascii="Calibri" w:hAnsi="Calibri"/>
                <w:b w:val="0"/>
                <w:sz w:val="22"/>
              </w:rPr>
              <w:t>Sean Oldenburger</w:t>
            </w:r>
          </w:p>
        </w:tc>
      </w:tr>
      <w:tr>
        <w:tc>
          <w:tcPr>
            <w:tcW w:type="dxa" w:w="3600"/>
            <w:shd w:fill="595959"/>
          </w:tcPr>
          <w:p>
            <w:r>
              <w:rPr>
                <w:rFonts w:ascii="Calibri" w:hAnsi="Calibri"/>
                <w:b/>
                <w:color w:val="FFFFFF"/>
                <w:sz w:val="22"/>
              </w:rPr>
              <w:t>START DATE</w:t>
            </w:r>
          </w:p>
        </w:tc>
        <w:tc>
          <w:tcPr>
            <w:tcW w:type="dxa" w:w="4320"/>
            <w:shd w:fill="d9d9d9"/>
          </w:tcPr>
          <w:p>
            <w:r>
              <w:rPr>
                <w:rFonts w:ascii="Calibri" w:hAnsi="Calibri"/>
                <w:b w:val="0"/>
                <w:sz w:val="22"/>
              </w:rPr>
              <w:t>Not specified</w:t>
            </w:r>
          </w:p>
        </w:tc>
      </w:tr>
      <w:tr>
        <w:tc>
          <w:tcPr>
            <w:tcW w:type="dxa" w:w="3600"/>
            <w:shd w:fill="595959"/>
          </w:tcPr>
          <w:p>
            <w:r>
              <w:rPr>
                <w:rFonts w:ascii="Calibri" w:hAnsi="Calibri"/>
                <w:b/>
                <w:color w:val="FFFFFF"/>
                <w:sz w:val="22"/>
              </w:rPr>
              <w:t>END DATE</w:t>
            </w:r>
          </w:p>
        </w:tc>
        <w:tc>
          <w:tcPr>
            <w:tcW w:type="dxa" w:w="4320"/>
            <w:shd w:fill="cccccc"/>
          </w:tcPr>
          <w:p>
            <w:r>
              <w:rPr>
                <w:rFonts w:ascii="Calibri" w:hAnsi="Calibri"/>
                <w:b w:val="0"/>
                <w:sz w:val="22"/>
              </w:rPr>
              <w:t>Not specified</w:t>
            </w:r>
          </w:p>
        </w:tc>
      </w:tr>
      <w:tr>
        <w:tc>
          <w:tcPr>
            <w:tcW w:type="dxa" w:w="3600"/>
            <w:shd w:fill="595959"/>
          </w:tcPr>
          <w:p>
            <w:r>
              <w:rPr>
                <w:rFonts w:ascii="Calibri" w:hAnsi="Calibri"/>
                <w:b/>
                <w:color w:val="FFFFFF"/>
                <w:sz w:val="22"/>
              </w:rPr>
              <w:t>PROJECT DESCRIPTION</w:t>
            </w:r>
          </w:p>
        </w:tc>
        <w:tc>
          <w:tcPr>
            <w:tcW w:type="dxa" w:w="4320"/>
            <w:shd w:fill="d9d9d9"/>
          </w:tcPr>
          <w:p>
            <w:r>
              <w:rPr>
                <w:rFonts w:ascii="Calibri" w:hAnsi="Calibri"/>
                <w:b w:val="0"/>
                <w:sz w:val="22"/>
              </w:rPr>
              <w:t>Development of an AI-powered tool for real estate agents and conveyancers to assist in contract writing and document management.</w:t>
            </w:r>
          </w:p>
        </w:tc>
      </w:tr>
    </w:tbl>
    <w:p>
      <w:pPr>
        <w:jc w:val="left"/>
      </w:pPr>
      <w:r>
        <w:rPr>
          <w:rFonts w:ascii="Calibri Bold" w:hAnsi="Calibri Bold"/>
          <w:sz w:val="22"/>
        </w:rPr>
        <w:br/>
        <w:t>Client Approval and Sign-Off</w:t>
      </w:r>
    </w:p>
    <w:p>
      <w:pPr>
        <w:jc w:val="left"/>
      </w:pPr>
      <w:r>
        <w:rPr>
          <w:rFonts w:ascii="Calibri" w:hAnsi="Calibri"/>
          <w:sz w:val="22"/>
        </w:rPr>
        <w:t>Name:</w:t>
        <w:br/>
        <w:t>Date:</w:t>
        <w:br/>
        <w:t>Signature:</w:t>
      </w:r>
    </w:p>
    <w:p>
      <w:pPr>
        <w:jc w:val="left"/>
      </w:pPr>
      <w:r>
        <w:rPr>
          <w:rFonts w:ascii="Calibri Bold" w:hAnsi="Calibri Bold"/>
          <w:sz w:val="22"/>
        </w:rPr>
        <w:br/>
        <w:t>Contractor Approval and Sign-Off</w:t>
      </w:r>
    </w:p>
    <w:p>
      <w:pPr>
        <w:jc w:val="left"/>
      </w:pPr>
      <w:r>
        <w:rPr>
          <w:rFonts w:ascii="Calibri" w:hAnsi="Calibri"/>
          <w:sz w:val="22"/>
        </w:rPr>
        <w:t>Name:</w:t>
        <w:br/>
        <w:t>Date:</w:t>
        <w:br/>
        <w:t>Signature:</w:t>
      </w:r>
    </w:p>
    <w:p>
      <w:r>
        <w:br w:type="page"/>
      </w:r>
    </w:p>
    <w:p>
      <w:pPr>
        <w:jc w:val="left"/>
      </w:pPr>
      <w:r>
        <w:rPr>
          <w:rFonts w:ascii="Calibri Bold" w:hAnsi="Calibri Bold"/>
          <w:sz w:val="40"/>
        </w:rPr>
        <w:t>Contents</w:t>
      </w:r>
    </w:p>
    <w:p>
      <w:pPr>
        <w:spacing w:line="360" w:lineRule="auto"/>
        <w:jc w:val="left"/>
      </w:pPr>
      <w:r>
        <w:rPr>
          <w:rFonts w:ascii="Calibri Bold" w:hAnsi="Calibri Bold"/>
          <w:sz w:val="22"/>
        </w:rPr>
        <w:t>Change Logs</w:t>
        <w:br/>
        <w:t>1.0 Scope</w:t>
        <w:br/>
        <w:t>2.0 Contract Structure</w:t>
        <w:br/>
        <w:t>3.0 Key Deliverables</w:t>
        <w:br/>
        <w:t>4.0 Plan</w:t>
        <w:br/>
        <w:t>5.0 Assumptions</w:t>
        <w:br/>
        <w:t>6.0 Timeline</w:t>
        <w:br/>
        <w:t>7.0 Budget</w:t>
        <w:br/>
        <w:t>8.0 Delivery Team</w:t>
        <w:br/>
        <w:t>9.0 Past Projects</w:t>
      </w:r>
    </w:p>
    <w:p>
      <w:r>
        <w:br w:type="page"/>
      </w:r>
    </w:p>
    <w:p>
      <w:pPr>
        <w:jc w:val="left"/>
      </w:pPr>
      <w:r>
        <w:rPr>
          <w:rFonts w:ascii="Calibri Bold" w:hAnsi="Calibri Bold"/>
          <w:sz w:val="32"/>
        </w:rPr>
        <w:t>Change Logs</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595959"/>
          </w:tcPr>
          <w:p>
            <w:r>
              <w:rPr>
                <w:rFonts w:ascii="Calibri" w:hAnsi="Calibri"/>
                <w:b/>
                <w:color w:val="FFFFFF"/>
                <w:sz w:val="22"/>
              </w:rPr>
              <w:t>Revision</w:t>
            </w:r>
          </w:p>
        </w:tc>
        <w:tc>
          <w:tcPr>
            <w:tcW w:type="dxa" w:w="2160"/>
            <w:shd w:fill="595959"/>
          </w:tcPr>
          <w:p>
            <w:r>
              <w:rPr>
                <w:rFonts w:ascii="Calibri" w:hAnsi="Calibri"/>
                <w:b/>
                <w:color w:val="FFFFFF"/>
                <w:sz w:val="22"/>
              </w:rPr>
              <w:t>Change Description</w:t>
            </w:r>
          </w:p>
        </w:tc>
        <w:tc>
          <w:tcPr>
            <w:tcW w:type="dxa" w:w="2160"/>
            <w:shd w:fill="595959"/>
          </w:tcPr>
          <w:p>
            <w:r>
              <w:rPr>
                <w:rFonts w:ascii="Calibri" w:hAnsi="Calibri"/>
                <w:b/>
                <w:color w:val="FFFFFF"/>
                <w:sz w:val="22"/>
              </w:rPr>
              <w:t>Approval Date</w:t>
            </w:r>
          </w:p>
        </w:tc>
        <w:tc>
          <w:tcPr>
            <w:tcW w:type="dxa" w:w="2160"/>
            <w:shd w:fill="595959"/>
          </w:tcPr>
          <w:p>
            <w:r>
              <w:rPr>
                <w:rFonts w:ascii="Calibri" w:hAnsi="Calibri"/>
                <w:b/>
                <w:color w:val="FFFFFF"/>
                <w:sz w:val="22"/>
              </w:rPr>
              <w:t>Author</w:t>
            </w:r>
          </w:p>
        </w:tc>
      </w:tr>
      <w:tr>
        <w:tc>
          <w:tcPr>
            <w:tcW w:type="dxa" w:w="2160"/>
            <w:shd w:fill="d9d9d9"/>
          </w:tcPr>
          <w:p>
            <w:r>
              <w:rPr>
                <w:rFonts w:ascii="Calibri" w:hAnsi="Calibri"/>
                <w:sz w:val="22"/>
              </w:rPr>
              <w:t>1.0</w:t>
            </w:r>
          </w:p>
        </w:tc>
        <w:tc>
          <w:tcPr>
            <w:tcW w:type="dxa" w:w="2160"/>
            <w:shd w:fill="d9d9d9"/>
          </w:tcPr>
          <w:p>
            <w:r>
              <w:rPr>
                <w:rFonts w:ascii="Calibri" w:hAnsi="Calibri"/>
                <w:sz w:val="22"/>
              </w:rPr>
              <w:t>Initial Draft</w:t>
            </w:r>
          </w:p>
        </w:tc>
        <w:tc>
          <w:tcPr>
            <w:tcW w:type="dxa" w:w="2160"/>
            <w:shd w:fill="d9d9d9"/>
          </w:tcPr>
          <w:p>
            <w:r>
              <w:rPr>
                <w:rFonts w:ascii="Calibri" w:hAnsi="Calibri"/>
                <w:sz w:val="22"/>
              </w:rPr>
            </w:r>
          </w:p>
        </w:tc>
        <w:tc>
          <w:tcPr>
            <w:tcW w:type="dxa" w:w="2160"/>
            <w:shd w:fill="d9d9d9"/>
          </w:tcPr>
          <w:p>
            <w:r>
              <w:rPr>
                <w:rFonts w:ascii="Calibri" w:hAnsi="Calibri"/>
                <w:sz w:val="22"/>
              </w:rPr>
              <w:t>AI Agent</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r>
          </w:p>
        </w:tc>
      </w:tr>
    </w:tbl>
    <w:p/>
    <w:p>
      <w:pPr>
        <w:jc w:val="left"/>
      </w:pPr>
      <w:r>
        <w:rPr>
          <w:rFonts w:ascii="Calibri Bold" w:hAnsi="Calibri Bold"/>
          <w:sz w:val="32"/>
        </w:rPr>
        <w:t>1.0 Scope</w:t>
      </w:r>
    </w:p>
    <w:p>
      <w:pPr>
        <w:jc w:val="left"/>
      </w:pPr>
      <w:r>
        <w:rPr>
          <w:rFonts w:ascii="Calibri" w:hAnsi="Calibri"/>
          <w:sz w:val="22"/>
        </w:rPr>
        <w:t>This project is creating an AI-powered tool for real estate agents and conveyancers to assist in contract writing and document management. The tool will utilize advanced AI models to provide accurate responses and facilitate the drafting process, ensuring that users can easily access public information and generate necessary documents. The AI will also include a disclaimer indicating that all messages are AI-generated, along with instructions for users to enhance usability.</w:t>
        <w:br/>
        <w:br/>
        <w:t>AI Advancements' role in the project involves developing the AI functionality and user interface, ensuring that the tool is user-friendly and effective. They will also be responsible for implementing features such as two-factor authentication, detailed response generation, and the integration of a standalone website for the tool, which will link to LJ Hooker Settlements.</w:t>
      </w:r>
    </w:p>
    <w:p>
      <w:pPr>
        <w:jc w:val="left"/>
      </w:pPr>
      <w:r>
        <w:rPr>
          <w:rFonts w:ascii="Calibri Bold" w:hAnsi="Calibri Bold"/>
          <w:sz w:val="32"/>
        </w:rPr>
        <w:t>2.0 Contract Structure</w:t>
      </w:r>
    </w:p>
    <w:p>
      <w:pPr>
        <w:jc w:val="left"/>
      </w:pPr>
      <w:r>
        <w:rPr>
          <w:rFonts w:ascii="Calibri" w:hAnsi="Calibri"/>
          <w:sz w:val="22"/>
        </w:rPr>
        <w:t>Not specified</w:t>
      </w:r>
    </w:p>
    <w:p>
      <w:pPr>
        <w:jc w:val="left"/>
      </w:pPr>
      <w:r>
        <w:rPr>
          <w:rFonts w:ascii="Calibri Bold" w:hAnsi="Calibri Bold"/>
          <w:sz w:val="32"/>
        </w:rPr>
        <w:t>3.0 Key Deliverables</w:t>
      </w:r>
    </w:p>
    <w:p>
      <w:pPr>
        <w:pStyle w:val="ListBullet"/>
      </w:pPr>
      <w:r>
        <w:rPr>
          <w:rFonts w:ascii="Calibri" w:hAnsi="Calibri"/>
          <w:sz w:val="22"/>
        </w:rPr>
        <w:t>Beta version of the AI Conveyancing Tool for 5 real estate agents and 2 conveyancers</w:t>
      </w:r>
    </w:p>
    <w:p>
      <w:pPr>
        <w:pStyle w:val="ListBullet"/>
      </w:pPr>
      <w:r>
        <w:rPr>
          <w:rFonts w:ascii="Calibri" w:hAnsi="Calibri"/>
          <w:sz w:val="22"/>
        </w:rPr>
        <w:t>Standalone website for the AI Conveyancing Tool linked to LJ Hooker Settlements</w:t>
      </w:r>
    </w:p>
    <w:p>
      <w:pPr>
        <w:pStyle w:val="ListBullet"/>
      </w:pPr>
      <w:r>
        <w:rPr>
          <w:rFonts w:ascii="Calibri" w:hAnsi="Calibri"/>
          <w:sz w:val="22"/>
        </w:rPr>
        <w:t>User-friendly interface for real estate agents and conveyancers</w:t>
      </w:r>
    </w:p>
    <w:p>
      <w:pPr>
        <w:pStyle w:val="ListBullet"/>
      </w:pPr>
      <w:r>
        <w:rPr>
          <w:rFonts w:ascii="Calibri" w:hAnsi="Calibri"/>
          <w:sz w:val="22"/>
        </w:rPr>
        <w:t>AI functionality to assist in contract writing and document management</w:t>
      </w:r>
    </w:p>
    <w:p>
      <w:pPr>
        <w:pStyle w:val="ListBullet"/>
      </w:pPr>
      <w:r>
        <w:rPr>
          <w:rFonts w:ascii="Calibri" w:hAnsi="Calibri"/>
          <w:sz w:val="22"/>
        </w:rPr>
        <w:t>Text disclaimer for AI-generated messages and user instructions</w:t>
      </w:r>
    </w:p>
    <w:p>
      <w:pPr>
        <w:jc w:val="left"/>
      </w:pPr>
      <w:r>
        <w:rPr>
          <w:rFonts w:ascii="Calibri Bold" w:hAnsi="Calibri Bold"/>
          <w:sz w:val="32"/>
        </w:rPr>
        <w:t>4.0 Plan</w:t>
      </w:r>
    </w:p>
    <w:p>
      <w:pPr>
        <w:jc w:val="left"/>
      </w:pPr>
      <w:r>
        <w:rPr>
          <w:rFonts w:ascii="Calibri" w:hAnsi="Calibri"/>
          <w:sz w:val="22"/>
        </w:rPr>
        <w:t>Phase 1: Requirements Gathering</w:t>
        <w:br/>
        <w:t>- Conduct meetings with stakeholders to finalize project requirements.</w:t>
        <w:br/>
        <w:t>- Identify key features needed for the AI Conveyancing Tool.</w:t>
        <w:br/>
        <w:t>- Collect user information requirements for the sign-up process.</w:t>
        <w:br/>
        <w:br/>
        <w:t>Phase 2: Design and Development</w:t>
        <w:br/>
        <w:t>- Create a user-friendly interface for real estate agents and conveyancers.</w:t>
        <w:br/>
        <w:t>- Develop the AI functionality to assist in contract writing and document management.</w:t>
        <w:br/>
        <w:t>- Implement a text disclaimer for AI-generated messages and include instructions for users.</w:t>
        <w:br/>
        <w:t>- Ensure thorough and detailed responses from the AI, even when information is not explicitly found in documents.</w:t>
        <w:br/>
        <w:br/>
        <w:t>Phase 3: Testing and Feedback</w:t>
        <w:br/>
        <w:t>- Launch a beta version of the tool for 5 real estate agents and 2 conveyancers.</w:t>
        <w:br/>
        <w:t>- Gather feedback on usability and functionality from beta testers.</w:t>
        <w:br/>
        <w:t>- Make necessary adjustments based on user feedback to improve the tool.</w:t>
        <w:br/>
        <w:br/>
        <w:t>Phase 4: Deployment and Future Planning</w:t>
        <w:br/>
        <w:t>- Set up a standalone website for the AI Conveyancing Tool, linking it to LJ Hooker Settlements.</w:t>
        <w:br/>
        <w:t>- Plan for future expansion to include all 5 branches.</w:t>
        <w:br/>
        <w:t>- Inform users about ongoing costs associated with the tool.</w:t>
      </w:r>
    </w:p>
    <w:p>
      <w:pPr>
        <w:jc w:val="left"/>
      </w:pPr>
      <w:r>
        <w:rPr>
          <w:rFonts w:ascii="Calibri Bold" w:hAnsi="Calibri Bold"/>
          <w:sz w:val="32"/>
        </w:rPr>
        <w:t>5.0 Assumptions</w:t>
      </w:r>
    </w:p>
    <w:p>
      <w:pPr>
        <w:pStyle w:val="ListBullet"/>
      </w:pPr>
      <w:r>
        <w:rPr>
          <w:rFonts w:ascii="Calibri" w:hAnsi="Calibri"/>
          <w:sz w:val="22"/>
        </w:rPr>
        <w:t>Client will provide necessary access to public information for the AI tool.</w:t>
      </w:r>
    </w:p>
    <w:p>
      <w:pPr>
        <w:pStyle w:val="ListBullet"/>
      </w:pPr>
      <w:r>
        <w:rPr>
          <w:rFonts w:ascii="Calibri" w:hAnsi="Calibri"/>
          <w:sz w:val="22"/>
        </w:rPr>
        <w:t>Project stakeholders will be available for scheduled meetings to finalize requirements.</w:t>
      </w:r>
    </w:p>
    <w:p>
      <w:pPr>
        <w:pStyle w:val="ListBullet"/>
      </w:pPr>
      <w:r>
        <w:rPr>
          <w:rFonts w:ascii="Calibri" w:hAnsi="Calibri"/>
          <w:sz w:val="22"/>
        </w:rPr>
        <w:t>Client will supply any required documentation for the AI to generate accurate responses.</w:t>
      </w:r>
    </w:p>
    <w:p>
      <w:pPr>
        <w:pStyle w:val="ListBullet"/>
      </w:pPr>
      <w:r>
        <w:rPr>
          <w:rFonts w:ascii="Calibri" w:hAnsi="Calibri"/>
          <w:sz w:val="22"/>
        </w:rPr>
        <w:t>The hosting environment on Azure will be set up and accessible for development and deployment.</w:t>
      </w:r>
    </w:p>
    <w:p>
      <w:pPr>
        <w:pStyle w:val="ListBullet"/>
      </w:pPr>
      <w:r>
        <w:rPr>
          <w:rFonts w:ascii="Calibri" w:hAnsi="Calibri"/>
          <w:sz w:val="22"/>
        </w:rPr>
        <w:t>Client will ensure that all beta testers are available and willing to provide feedback.</w:t>
      </w:r>
    </w:p>
    <w:p>
      <w:pPr>
        <w:jc w:val="left"/>
      </w:pPr>
      <w:r>
        <w:rPr>
          <w:rFonts w:ascii="Calibri Bold" w:hAnsi="Calibri Bold"/>
          <w:sz w:val="32"/>
        </w:rPr>
        <w:t>6.0 Timeline</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595959"/>
          </w:tcPr>
          <w:p>
            <w:r>
              <w:rPr>
                <w:rFonts w:ascii="Calibri" w:hAnsi="Calibri"/>
                <w:b/>
                <w:color w:val="FFFFFF"/>
                <w:sz w:val="22"/>
              </w:rPr>
              <w:t>Milestone</w:t>
            </w:r>
          </w:p>
        </w:tc>
        <w:tc>
          <w:tcPr>
            <w:tcW w:type="dxa" w:w="2880"/>
            <w:shd w:fill="595959"/>
          </w:tcPr>
          <w:p>
            <w:r>
              <w:rPr>
                <w:rFonts w:ascii="Calibri" w:hAnsi="Calibri"/>
                <w:b/>
                <w:color w:val="FFFFFF"/>
                <w:sz w:val="22"/>
              </w:rPr>
              <w:t>Description</w:t>
            </w:r>
          </w:p>
        </w:tc>
        <w:tc>
          <w:tcPr>
            <w:tcW w:type="dxa" w:w="2880"/>
            <w:shd w:fill="595959"/>
          </w:tcPr>
          <w:p>
            <w:r>
              <w:rPr>
                <w:rFonts w:ascii="Calibri" w:hAnsi="Calibri"/>
                <w:b/>
                <w:color w:val="FFFFFF"/>
                <w:sz w:val="22"/>
              </w:rPr>
              <w:t>Estimated Time (Days)</w:t>
            </w:r>
          </w:p>
        </w:tc>
      </w:tr>
      <w:tr>
        <w:tc>
          <w:tcPr>
            <w:tcW w:type="dxa" w:w="2880"/>
            <w:shd w:fill="d9d9d9"/>
          </w:tcPr>
          <w:p>
            <w:r>
              <w:rPr>
                <w:rFonts w:ascii="Calibri" w:hAnsi="Calibri"/>
                <w:sz w:val="22"/>
              </w:rPr>
              <w:t>1</w:t>
            </w:r>
          </w:p>
        </w:tc>
        <w:tc>
          <w:tcPr>
            <w:tcW w:type="dxa" w:w="2880"/>
            <w:shd w:fill="d9d9d9"/>
          </w:tcPr>
          <w:p>
            <w:r>
              <w:rPr>
                <w:rFonts w:ascii="Calibri" w:hAnsi="Calibri"/>
                <w:sz w:val="22"/>
              </w:rPr>
              <w:t>Requirements Gathering</w:t>
            </w:r>
          </w:p>
        </w:tc>
        <w:tc>
          <w:tcPr>
            <w:tcW w:type="dxa" w:w="2880"/>
            <w:shd w:fill="d9d9d9"/>
          </w:tcPr>
          <w:p>
            <w:r>
              <w:rPr>
                <w:rFonts w:ascii="Calibri" w:hAnsi="Calibri"/>
                <w:sz w:val="22"/>
              </w:rPr>
              <w:t>3</w:t>
            </w:r>
          </w:p>
        </w:tc>
      </w:tr>
      <w:tr>
        <w:tc>
          <w:tcPr>
            <w:tcW w:type="dxa" w:w="2880"/>
            <w:shd w:fill="d9d9d9"/>
          </w:tcPr>
          <w:p>
            <w:r>
              <w:rPr>
                <w:rFonts w:ascii="Calibri" w:hAnsi="Calibri"/>
                <w:sz w:val="22"/>
              </w:rPr>
              <w:t>2</w:t>
            </w:r>
          </w:p>
        </w:tc>
        <w:tc>
          <w:tcPr>
            <w:tcW w:type="dxa" w:w="2880"/>
            <w:shd w:fill="d9d9d9"/>
          </w:tcPr>
          <w:p>
            <w:r>
              <w:rPr>
                <w:rFonts w:ascii="Calibri" w:hAnsi="Calibri"/>
                <w:sz w:val="22"/>
              </w:rPr>
              <w:t>Design and Development</w:t>
            </w:r>
          </w:p>
        </w:tc>
        <w:tc>
          <w:tcPr>
            <w:tcW w:type="dxa" w:w="2880"/>
            <w:shd w:fill="d9d9d9"/>
          </w:tcPr>
          <w:p>
            <w:r>
              <w:rPr>
                <w:rFonts w:ascii="Calibri" w:hAnsi="Calibri"/>
                <w:sz w:val="22"/>
              </w:rPr>
              <w:t>5</w:t>
            </w:r>
          </w:p>
        </w:tc>
      </w:tr>
      <w:tr>
        <w:tc>
          <w:tcPr>
            <w:tcW w:type="dxa" w:w="2880"/>
            <w:shd w:fill="d9d9d9"/>
          </w:tcPr>
          <w:p>
            <w:r>
              <w:rPr>
                <w:rFonts w:ascii="Calibri" w:hAnsi="Calibri"/>
                <w:sz w:val="22"/>
              </w:rPr>
              <w:t>3</w:t>
            </w:r>
          </w:p>
        </w:tc>
        <w:tc>
          <w:tcPr>
            <w:tcW w:type="dxa" w:w="2880"/>
            <w:shd w:fill="d9d9d9"/>
          </w:tcPr>
          <w:p>
            <w:r>
              <w:rPr>
                <w:rFonts w:ascii="Calibri" w:hAnsi="Calibri"/>
                <w:sz w:val="22"/>
              </w:rPr>
              <w:t>Testing and Feedback</w:t>
            </w:r>
          </w:p>
        </w:tc>
        <w:tc>
          <w:tcPr>
            <w:tcW w:type="dxa" w:w="2880"/>
            <w:shd w:fill="d9d9d9"/>
          </w:tcPr>
          <w:p>
            <w:r>
              <w:rPr>
                <w:rFonts w:ascii="Calibri" w:hAnsi="Calibri"/>
                <w:sz w:val="22"/>
              </w:rPr>
              <w:t>3</w:t>
            </w:r>
          </w:p>
        </w:tc>
      </w:tr>
      <w:tr>
        <w:tc>
          <w:tcPr>
            <w:tcW w:type="dxa" w:w="2880"/>
            <w:shd w:fill="d9d9d9"/>
          </w:tcPr>
          <w:p>
            <w:r>
              <w:rPr>
                <w:rFonts w:ascii="Calibri" w:hAnsi="Calibri"/>
                <w:sz w:val="22"/>
              </w:rPr>
              <w:t>4</w:t>
            </w:r>
          </w:p>
        </w:tc>
        <w:tc>
          <w:tcPr>
            <w:tcW w:type="dxa" w:w="2880"/>
            <w:shd w:fill="d9d9d9"/>
          </w:tcPr>
          <w:p>
            <w:r>
              <w:rPr>
                <w:rFonts w:ascii="Calibri" w:hAnsi="Calibri"/>
                <w:sz w:val="22"/>
              </w:rPr>
              <w:t>Deployment and Future Planning</w:t>
            </w:r>
          </w:p>
        </w:tc>
        <w:tc>
          <w:tcPr>
            <w:tcW w:type="dxa" w:w="2880"/>
            <w:shd w:fill="d9d9d9"/>
          </w:tcPr>
          <w:p>
            <w:r>
              <w:rPr>
                <w:rFonts w:ascii="Calibri" w:hAnsi="Calibri"/>
                <w:sz w:val="22"/>
              </w:rPr>
              <w:t>2</w:t>
            </w:r>
          </w:p>
        </w:tc>
      </w:tr>
    </w:tbl>
    <w:p>
      <w:pPr>
        <w:jc w:val="left"/>
      </w:pPr>
      <w:r>
        <w:rPr>
          <w:rFonts w:ascii="Calibri" w:hAnsi="Calibri"/>
          <w:sz w:val="22"/>
        </w:rPr>
        <w:br/>
        <w:t>Total Duration: 13</w:t>
      </w:r>
    </w:p>
    <w:p>
      <w:pPr>
        <w:jc w:val="left"/>
      </w:pPr>
      <w:r>
        <w:rPr>
          <w:rFonts w:ascii="Calibri Bold" w:hAnsi="Calibri Bold"/>
          <w:sz w:val="32"/>
        </w:rPr>
        <w:t>7.0 Budget</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595959"/>
          </w:tcPr>
          <w:p>
            <w:r>
              <w:rPr>
                <w:rFonts w:ascii="Calibri" w:hAnsi="Calibri"/>
                <w:b/>
                <w:color w:val="FFFFFF"/>
                <w:sz w:val="22"/>
              </w:rPr>
              <w:t>Category</w:t>
            </w:r>
          </w:p>
        </w:tc>
        <w:tc>
          <w:tcPr>
            <w:tcW w:type="dxa" w:w="2160"/>
            <w:shd w:fill="595959"/>
          </w:tcPr>
          <w:p>
            <w:r>
              <w:rPr>
                <w:rFonts w:ascii="Calibri" w:hAnsi="Calibri"/>
                <w:b/>
                <w:color w:val="FFFFFF"/>
                <w:sz w:val="22"/>
              </w:rPr>
              <w:t>Time (Days)</w:t>
            </w:r>
          </w:p>
        </w:tc>
        <w:tc>
          <w:tcPr>
            <w:tcW w:type="dxa" w:w="2160"/>
            <w:shd w:fill="595959"/>
          </w:tcPr>
          <w:p>
            <w:r>
              <w:rPr>
                <w:rFonts w:ascii="Calibri" w:hAnsi="Calibri"/>
                <w:b/>
                <w:color w:val="FFFFFF"/>
                <w:sz w:val="22"/>
              </w:rPr>
              <w:t>Day Rate</w:t>
            </w:r>
          </w:p>
        </w:tc>
        <w:tc>
          <w:tcPr>
            <w:tcW w:type="dxa" w:w="2160"/>
            <w:shd w:fill="595959"/>
          </w:tcPr>
          <w:p>
            <w:r>
              <w:rPr>
                <w:rFonts w:ascii="Calibri" w:hAnsi="Calibri"/>
                <w:b/>
                <w:color w:val="FFFFFF"/>
                <w:sz w:val="22"/>
              </w:rPr>
              <w:t>Cost ($)</w:t>
            </w:r>
          </w:p>
        </w:tc>
      </w:tr>
      <w:tr>
        <w:tc>
          <w:tcPr>
            <w:tcW w:type="dxa" w:w="2160"/>
            <w:shd w:fill="d9d9d9"/>
          </w:tcPr>
          <w:p>
            <w:r>
              <w:rPr>
                <w:rFonts w:ascii="Calibri" w:hAnsi="Calibri"/>
                <w:sz w:val="22"/>
              </w:rPr>
              <w:t>Developer Effort</w:t>
            </w:r>
          </w:p>
        </w:tc>
        <w:tc>
          <w:tcPr>
            <w:tcW w:type="dxa" w:w="2160"/>
            <w:shd w:fill="d9d9d9"/>
          </w:tcPr>
          <w:p>
            <w:r>
              <w:rPr>
                <w:rFonts w:ascii="Calibri" w:hAnsi="Calibri"/>
                <w:sz w:val="22"/>
              </w:rPr>
              <w:t>13</w:t>
            </w:r>
          </w:p>
        </w:tc>
        <w:tc>
          <w:tcPr>
            <w:tcW w:type="dxa" w:w="2160"/>
            <w:shd w:fill="d9d9d9"/>
          </w:tcPr>
          <w:p>
            <w:r>
              <w:rPr>
                <w:rFonts w:ascii="Calibri" w:hAnsi="Calibri"/>
                <w:sz w:val="22"/>
              </w:rPr>
              <w:t>1600</w:t>
            </w:r>
          </w:p>
        </w:tc>
        <w:tc>
          <w:tcPr>
            <w:tcW w:type="dxa" w:w="2160"/>
            <w:shd w:fill="d9d9d9"/>
          </w:tcPr>
          <w:p>
            <w:r>
              <w:rPr>
                <w:rFonts w:ascii="Calibri" w:hAnsi="Calibri"/>
                <w:sz w:val="22"/>
              </w:rPr>
              <w:t>20800</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t>Total Cost</w:t>
            </w:r>
          </w:p>
        </w:tc>
        <w:tc>
          <w:tcPr>
            <w:tcW w:type="dxa" w:w="2160"/>
            <w:shd w:fill="d9d9d9"/>
          </w:tcPr>
          <w:p>
            <w:r>
              <w:rPr>
                <w:rFonts w:ascii="Calibri" w:hAnsi="Calibri"/>
                <w:sz w:val="22"/>
              </w:rPr>
              <w:t>20800</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t>+ 10% GST</w:t>
            </w:r>
          </w:p>
        </w:tc>
        <w:tc>
          <w:tcPr>
            <w:tcW w:type="dxa" w:w="2160"/>
            <w:shd w:fill="d9d9d9"/>
          </w:tcPr>
          <w:p>
            <w:r>
              <w:rPr>
                <w:rFonts w:ascii="Calibri" w:hAnsi="Calibri"/>
                <w:sz w:val="22"/>
              </w:rPr>
              <w:t>22880.0</w:t>
            </w:r>
          </w:p>
        </w:tc>
      </w:tr>
    </w:tbl>
    <w:p>
      <w:pPr>
        <w:jc w:val="left"/>
      </w:pPr>
      <w:r>
        <w:rPr>
          <w:rFonts w:ascii="Calibri Bold" w:hAnsi="Calibri Bold"/>
          <w:sz w:val="32"/>
        </w:rPr>
        <w:br/>
        <w:t>8.0 Delivery Team</w:t>
      </w:r>
    </w:p>
    <w:tbl>
      <w:tblPr>
        <w:tblW w:type="auto" w:w="0"/>
        <w:tblLayout w:type="fixed"/>
        <w:tblLook w:firstColumn="1" w:firstRow="1" w:lastColumn="0" w:lastRow="0" w:noHBand="0" w:noVBand="1" w:val="04A0"/>
      </w:tblPr>
      <w:tblGrid>
        <w:gridCol w:w="2160"/>
        <w:gridCol w:w="7920"/>
      </w:tblGrid>
      <w:tr>
        <w:tc>
          <w:tcPr>
            <w:tcW w:type="dxa" w:w="4320"/>
          </w:tcPr>
          <w:p>
            <w:r>
              <w:drawing>
                <wp:inline xmlns:a="http://schemas.openxmlformats.org/drawingml/2006/main" xmlns:pic="http://schemas.openxmlformats.org/drawingml/2006/picture">
                  <wp:extent cx="1188720" cy="1783080"/>
                  <wp:docPr id="2" name="Picture 2"/>
                  <wp:cNvGraphicFramePr>
                    <a:graphicFrameLocks noChangeAspect="1"/>
                  </wp:cNvGraphicFramePr>
                  <a:graphic>
                    <a:graphicData uri="http://schemas.openxmlformats.org/drawingml/2006/picture">
                      <pic:pic>
                        <pic:nvPicPr>
                          <pic:cNvPr id="0" name="sam_headshot.jpg"/>
                          <pic:cNvPicPr/>
                        </pic:nvPicPr>
                        <pic:blipFill>
                          <a:blip r:embed="rId10"/>
                          <a:stretch>
                            <a:fillRect/>
                          </a:stretch>
                        </pic:blipFill>
                        <pic:spPr>
                          <a:xfrm>
                            <a:off x="0" y="0"/>
                            <a:ext cx="1188720" cy="1783080"/>
                          </a:xfrm>
                          <a:prstGeom prst="rect"/>
                        </pic:spPr>
                      </pic:pic>
                    </a:graphicData>
                  </a:graphic>
                </wp:inline>
              </w:drawing>
            </w:r>
          </w:p>
        </w:tc>
        <w:tc>
          <w:tcPr>
            <w:tcW w:type="dxa" w:w="4320"/>
          </w:tcPr>
          <w:p>
            <w:r>
              <w:rPr>
                <w:rFonts w:ascii="Calibri" w:hAnsi="Calibri"/>
                <w:sz w:val="22"/>
              </w:rPr>
              <w:t>Sam is an experienced AI Engineer and the Director of AI Advancements. He has led numerous AI projects including chatbots, document processing systems, and automated reporting tools. Sam specializes in large language models and conversational AI.</w:t>
            </w:r>
          </w:p>
        </w:tc>
      </w:tr>
    </w:tbl>
    <w:p>
      <w:pPr>
        <w:jc w:val="left"/>
      </w:pPr>
      <w:r>
        <w:rPr>
          <w:rFonts w:ascii="Calibri Bold" w:hAnsi="Calibri Bold"/>
          <w:sz w:val="22"/>
        </w:rPr>
        <w:t>Samuel Cunningham</w:t>
      </w:r>
    </w:p>
    <w:p/>
    <w:tbl>
      <w:tblPr>
        <w:tblW w:type="auto" w:w="0"/>
        <w:tblLayout w:type="fixed"/>
        <w:tblLook w:firstColumn="1" w:firstRow="1" w:lastColumn="0" w:lastRow="0" w:noHBand="0" w:noVBand="1" w:val="04A0"/>
      </w:tblPr>
      <w:tblGrid>
        <w:gridCol w:w="2160"/>
        <w:gridCol w:w="7920"/>
      </w:tblGrid>
      <w:tr>
        <w:tc>
          <w:tcPr>
            <w:tcW w:type="dxa" w:w="4320"/>
          </w:tcPr>
          <w:p>
            <w:r>
              <w:drawing>
                <wp:inline xmlns:a="http://schemas.openxmlformats.org/drawingml/2006/main" xmlns:pic="http://schemas.openxmlformats.org/drawingml/2006/picture">
                  <wp:extent cx="1188720" cy="1782862"/>
                  <wp:docPr id="3" name="Picture 3"/>
                  <wp:cNvGraphicFramePr>
                    <a:graphicFrameLocks noChangeAspect="1"/>
                  </wp:cNvGraphicFramePr>
                  <a:graphic>
                    <a:graphicData uri="http://schemas.openxmlformats.org/drawingml/2006/picture">
                      <pic:pic>
                        <pic:nvPicPr>
                          <pic:cNvPr id="0" name="sean_headshot.jpg"/>
                          <pic:cNvPicPr/>
                        </pic:nvPicPr>
                        <pic:blipFill>
                          <a:blip r:embed="rId11"/>
                          <a:stretch>
                            <a:fillRect/>
                          </a:stretch>
                        </pic:blipFill>
                        <pic:spPr>
                          <a:xfrm>
                            <a:off x="0" y="0"/>
                            <a:ext cx="1188720" cy="1782862"/>
                          </a:xfrm>
                          <a:prstGeom prst="rect"/>
                        </pic:spPr>
                      </pic:pic>
                    </a:graphicData>
                  </a:graphic>
                </wp:inline>
              </w:drawing>
            </w:r>
          </w:p>
        </w:tc>
        <w:tc>
          <w:tcPr>
            <w:tcW w:type="dxa" w:w="4320"/>
          </w:tcPr>
          <w:p>
            <w:r>
              <w:rPr>
                <w:rFonts w:ascii="Calibri" w:hAnsi="Calibri"/>
                <w:sz w:val="22"/>
              </w:rPr>
              <w:t>Sean is an AI Engineer with expertise in machine learning and data science. He has developed multiple AI solutions including ECG analysis systems and automated document generation tools.</w:t>
            </w:r>
          </w:p>
        </w:tc>
      </w:tr>
    </w:tbl>
    <w:p>
      <w:pPr>
        <w:jc w:val="left"/>
      </w:pPr>
      <w:r>
        <w:rPr>
          <w:rFonts w:ascii="Calibri Bold" w:hAnsi="Calibri Bold"/>
          <w:sz w:val="22"/>
        </w:rPr>
        <w:t>Sean Oldenburger</w:t>
      </w:r>
    </w:p>
    <w:p/>
    <w:p>
      <w:pPr>
        <w:jc w:val="left"/>
      </w:pPr>
      <w:r>
        <w:rPr>
          <w:rFonts w:ascii="Calibri Bold" w:hAnsi="Calibri Bold"/>
          <w:sz w:val="32"/>
        </w:rPr>
        <w:t>9.0 Past Projects</w:t>
      </w:r>
    </w:p>
    <w:p>
      <w:pPr>
        <w:pStyle w:val="ListBullet"/>
      </w:pPr>
      <w:r>
        <w:rPr>
          <w:rFonts w:ascii="Calibri Bold" w:hAnsi="Calibri Bold"/>
          <w:sz w:val="22"/>
        </w:rPr>
        <w:t>Conveyancing Chatbot</w:t>
      </w:r>
    </w:p>
    <w:p>
      <w:pPr>
        <w:pStyle w:val="ListBullet"/>
        <w:ind w:left="720"/>
      </w:pPr>
      <w:r>
        <w:rPr>
          <w:rFonts w:ascii="Calibri" w:hAnsi="Calibri"/>
          <w:sz w:val="22"/>
        </w:rPr>
        <w:t>We built a chatbot for Capital Legal to help their employees and clients easily find answers to common questions based on a knowledge base of pdfs, word documents, websites etc. Each response ends with a call to action, redirecting users to the appropriate employee in Capital Legal.</w:t>
      </w:r>
    </w:p>
    <w:p>
      <w:pPr>
        <w:pStyle w:val="ListBullet"/>
      </w:pPr>
      <w:r>
        <w:rPr>
          <w:rFonts w:ascii="Calibri Bold" w:hAnsi="Calibri Bold"/>
          <w:sz w:val="22"/>
        </w:rPr>
        <w:t>RTO Document Generation</w:t>
      </w:r>
    </w:p>
    <w:p>
      <w:pPr>
        <w:pStyle w:val="ListBullet"/>
        <w:ind w:left="720"/>
      </w:pPr>
      <w:r>
        <w:rPr>
          <w:rFonts w:ascii="Calibri" w:hAnsi="Calibri"/>
          <w:sz w:val="22"/>
        </w:rPr>
        <w:t>In partnership with Coursebox, we were hired by the WA Aviation College to generate documents for delivering face to face training courses. This agent system intakes a URL of an approved registered training organisation (RTO) unit, automatically generating Word documents, PowerPoints and an Excel spreadsheet which audits the course and proves it complies with RTO requirements.</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jpg"/><Relationship Id="rId1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